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C2E" w14:textId="5A4472C1" w:rsidR="009A5546" w:rsidRDefault="003226A8" w:rsidP="003226A8">
      <w:pPr>
        <w:spacing w:after="0"/>
        <w:jc w:val="center"/>
      </w:pPr>
      <w:r>
        <w:t>WOLFEBORO PUBLIC LIBRARY</w:t>
      </w:r>
    </w:p>
    <w:p w14:paraId="56187946" w14:textId="2C0B6D4F" w:rsidR="003226A8" w:rsidRDefault="003226A8" w:rsidP="003226A8">
      <w:pPr>
        <w:spacing w:after="0"/>
        <w:jc w:val="center"/>
      </w:pPr>
      <w:r>
        <w:t>BOARD OF TRUSTEES</w:t>
      </w:r>
    </w:p>
    <w:p w14:paraId="7191A87F" w14:textId="422E4B35" w:rsidR="003226A8" w:rsidRDefault="003226A8" w:rsidP="003226A8">
      <w:pPr>
        <w:spacing w:after="0"/>
        <w:jc w:val="center"/>
      </w:pPr>
      <w:r>
        <w:t>BRADLEY ROOM</w:t>
      </w:r>
    </w:p>
    <w:p w14:paraId="2107C5ED" w14:textId="339E4AE0" w:rsidR="003226A8" w:rsidRDefault="003226A8" w:rsidP="003226A8">
      <w:pPr>
        <w:spacing w:after="0"/>
        <w:jc w:val="center"/>
      </w:pPr>
      <w:r>
        <w:t>APRIL 13, 2026</w:t>
      </w:r>
    </w:p>
    <w:p w14:paraId="32A1FAFC" w14:textId="77777777" w:rsidR="00617210" w:rsidRDefault="00617210" w:rsidP="00617210">
      <w:pPr>
        <w:spacing w:after="0"/>
      </w:pPr>
    </w:p>
    <w:p w14:paraId="5DAE4D93" w14:textId="68DB710B" w:rsidR="00617210" w:rsidRDefault="00617210" w:rsidP="00617210">
      <w:pPr>
        <w:spacing w:after="0"/>
      </w:pPr>
      <w:r>
        <w:t>Members Present: Doug Smith (chair), Linda Wilberton (vice-chair), Sharon Marigliano (treasurer), Steve Farley, Sandra</w:t>
      </w:r>
      <w:r w:rsidR="006A7AC6">
        <w:t xml:space="preserve"> Whittier, alternate. Linda Murray (Select Board liaison), </w:t>
      </w:r>
      <w:r w:rsidR="00B02A88">
        <w:t>Alison Rutley, Library Director. Absent: Nancy Bell (secretary), Diane Bolduc, alternate.</w:t>
      </w:r>
    </w:p>
    <w:p w14:paraId="419E1EE1" w14:textId="77777777" w:rsidR="00B02A88" w:rsidRDefault="00B02A88" w:rsidP="00617210">
      <w:pPr>
        <w:spacing w:after="0"/>
      </w:pPr>
    </w:p>
    <w:p w14:paraId="0A1580F7" w14:textId="5979C2FE" w:rsidR="00B02A88" w:rsidRDefault="00B02A88" w:rsidP="00617210">
      <w:pPr>
        <w:spacing w:after="0"/>
      </w:pPr>
      <w:r>
        <w:t>The meeting was called to order by Chair D. Smith at 3:32 pm.</w:t>
      </w:r>
    </w:p>
    <w:p w14:paraId="6E58FB9E" w14:textId="77777777" w:rsidR="00B02A88" w:rsidRDefault="00B02A88" w:rsidP="00617210">
      <w:pPr>
        <w:spacing w:after="0"/>
      </w:pPr>
    </w:p>
    <w:p w14:paraId="02651C4D" w14:textId="29898081" w:rsidR="00B02A88" w:rsidRDefault="00B02A88" w:rsidP="00617210">
      <w:pPr>
        <w:spacing w:after="0"/>
      </w:pPr>
      <w:r>
        <w:t>Approval of minutes from March 16, 2026</w:t>
      </w:r>
    </w:p>
    <w:p w14:paraId="014BBEBF" w14:textId="0180AC5D" w:rsidR="00422342" w:rsidRDefault="008D2F4F" w:rsidP="00617210">
      <w:pPr>
        <w:spacing w:after="0"/>
      </w:pPr>
      <w:r>
        <w:t>The following typos need to be fixed for the March minutes</w:t>
      </w:r>
    </w:p>
    <w:p w14:paraId="6B2C85AA" w14:textId="1AD244CA" w:rsidR="008D2F4F" w:rsidRDefault="008D2F4F" w:rsidP="00617210">
      <w:pPr>
        <w:spacing w:after="0"/>
      </w:pPr>
      <w:r>
        <w:tab/>
        <w:t>Wilberton misspelled in members present and approval of Febr</w:t>
      </w:r>
      <w:r w:rsidR="00BD05C8">
        <w:t>uary minutes.</w:t>
      </w:r>
    </w:p>
    <w:p w14:paraId="668E2FEC" w14:textId="1F45C9FB" w:rsidR="00BD05C8" w:rsidRDefault="00BD05C8" w:rsidP="007D7E0C">
      <w:pPr>
        <w:spacing w:after="0"/>
        <w:ind w:left="720"/>
      </w:pPr>
      <w:r>
        <w:t>Under Renewable Energy Credits Fund</w:t>
      </w:r>
      <w:r w:rsidR="007D7E0C">
        <w:t>, after Paul Provost – to deposit (not sell) $1200 of our…</w:t>
      </w:r>
    </w:p>
    <w:p w14:paraId="62086420" w14:textId="4BEA08B2" w:rsidR="00E003E0" w:rsidRDefault="00E003E0" w:rsidP="00E003E0">
      <w:pPr>
        <w:spacing w:after="0"/>
      </w:pPr>
      <w:r>
        <w:t>A motion was made by S. Marigliano, seconded by L. Wilberton. All voted in favor.</w:t>
      </w:r>
    </w:p>
    <w:p w14:paraId="32E826F0" w14:textId="77777777" w:rsidR="00E003E0" w:rsidRDefault="00E003E0" w:rsidP="00E003E0">
      <w:pPr>
        <w:spacing w:after="0"/>
      </w:pPr>
    </w:p>
    <w:p w14:paraId="716E5DDA" w14:textId="5E391170" w:rsidR="00E003E0" w:rsidRDefault="00E003E0" w:rsidP="00E003E0">
      <w:pPr>
        <w:spacing w:after="0"/>
      </w:pPr>
      <w:r>
        <w:t>Treasurer’s Report</w:t>
      </w:r>
    </w:p>
    <w:p w14:paraId="26ADFB52" w14:textId="60ED8DA2" w:rsidR="00E003E0" w:rsidRDefault="00E003E0" w:rsidP="00E003E0">
      <w:pPr>
        <w:spacing w:after="0"/>
      </w:pPr>
      <w:r>
        <w:t>Liabilities are on schedule</w:t>
      </w:r>
      <w:r w:rsidR="00254F15">
        <w:t>. The Friends of the Library has increased by 2-4%. Budget vs. Actual are slightly less than budget</w:t>
      </w:r>
      <w:r w:rsidR="000A64C9">
        <w:t>, the town will be sending a check to the library to complete budget allowance.</w:t>
      </w:r>
    </w:p>
    <w:p w14:paraId="2E1C9221" w14:textId="77777777" w:rsidR="000A64C9" w:rsidRDefault="000A64C9" w:rsidP="00E003E0">
      <w:pPr>
        <w:spacing w:after="0"/>
      </w:pPr>
    </w:p>
    <w:p w14:paraId="4FA1D051" w14:textId="1665CB82" w:rsidR="000A64C9" w:rsidRDefault="000A64C9" w:rsidP="00E003E0">
      <w:pPr>
        <w:spacing w:after="0"/>
      </w:pPr>
      <w:r>
        <w:t>Librarian’s Report</w:t>
      </w:r>
    </w:p>
    <w:p w14:paraId="124A0067" w14:textId="77777777" w:rsidR="00F126C4" w:rsidRDefault="00F126C4" w:rsidP="00E003E0">
      <w:pPr>
        <w:spacing w:after="0"/>
      </w:pPr>
    </w:p>
    <w:p w14:paraId="1FAD1B71" w14:textId="5BC6165F" w:rsidR="00F126C4" w:rsidRDefault="00F126C4" w:rsidP="00E003E0">
      <w:pPr>
        <w:spacing w:after="0"/>
      </w:pPr>
      <w:r>
        <w:t>Hoopla</w:t>
      </w:r>
      <w:r>
        <w:tab/>
      </w:r>
      <w:r>
        <w:tab/>
      </w:r>
      <w:r>
        <w:tab/>
      </w:r>
      <w:r>
        <w:tab/>
      </w:r>
      <w:r>
        <w:tab/>
        <w:t>March 2025</w:t>
      </w:r>
      <w:r w:rsidR="004265CD">
        <w:tab/>
        <w:t>727    Up 16%</w:t>
      </w:r>
    </w:p>
    <w:p w14:paraId="2FEF12E3" w14:textId="7AFD004D" w:rsidR="004265CD" w:rsidRDefault="004265CD" w:rsidP="00E003E0">
      <w:pPr>
        <w:spacing w:after="0"/>
      </w:pPr>
      <w:r>
        <w:tab/>
      </w:r>
      <w:r>
        <w:tab/>
      </w:r>
      <w:r>
        <w:tab/>
      </w:r>
      <w:r>
        <w:tab/>
      </w:r>
      <w:r>
        <w:tab/>
      </w:r>
      <w:r>
        <w:tab/>
        <w:t>March 2026</w:t>
      </w:r>
      <w:r>
        <w:tab/>
        <w:t>843</w:t>
      </w:r>
    </w:p>
    <w:p w14:paraId="5400F625" w14:textId="77777777" w:rsidR="00753B49" w:rsidRDefault="00753B49" w:rsidP="00E003E0">
      <w:pPr>
        <w:spacing w:after="0"/>
      </w:pPr>
    </w:p>
    <w:p w14:paraId="5BC90733" w14:textId="77777777" w:rsidR="00753B49" w:rsidRDefault="00753B49" w:rsidP="00E003E0">
      <w:pPr>
        <w:spacing w:after="0"/>
      </w:pPr>
      <w:r>
        <w:t>Programs: Adult</w:t>
      </w:r>
      <w:r>
        <w:tab/>
      </w:r>
      <w:r>
        <w:tab/>
      </w:r>
      <w:r>
        <w:tab/>
      </w:r>
      <w:r>
        <w:tab/>
      </w:r>
    </w:p>
    <w:p w14:paraId="6C8A95FA" w14:textId="6C861CE7" w:rsidR="00BA0C3C" w:rsidRDefault="00292985" w:rsidP="00E003E0">
      <w:pPr>
        <w:spacing w:after="0"/>
      </w:pPr>
      <w:r>
        <w:tab/>
        <w:t>Numbers of programs</w:t>
      </w:r>
      <w:r>
        <w:tab/>
      </w:r>
      <w:r>
        <w:tab/>
        <w:t xml:space="preserve">March 2025   </w:t>
      </w:r>
      <w:r>
        <w:tab/>
      </w:r>
      <w:r w:rsidR="00BA0C3C">
        <w:t xml:space="preserve"> 30</w:t>
      </w:r>
      <w:r>
        <w:t xml:space="preserve">    Up </w:t>
      </w:r>
      <w:r w:rsidR="00BA0C3C">
        <w:t>33</w:t>
      </w:r>
      <w:r>
        <w:t>%</w:t>
      </w:r>
    </w:p>
    <w:p w14:paraId="6F3C77EC" w14:textId="5543DA76" w:rsidR="00BA0C3C" w:rsidRDefault="00BA0C3C" w:rsidP="00E003E0">
      <w:pPr>
        <w:spacing w:after="0"/>
      </w:pPr>
      <w:r>
        <w:tab/>
      </w:r>
      <w:r>
        <w:tab/>
      </w:r>
      <w:r>
        <w:tab/>
      </w:r>
      <w:r>
        <w:tab/>
      </w:r>
      <w:r>
        <w:tab/>
      </w:r>
      <w:r>
        <w:tab/>
        <w:t>March 2026      44</w:t>
      </w:r>
    </w:p>
    <w:p w14:paraId="4731F349" w14:textId="624F0A63" w:rsidR="00351D54" w:rsidRDefault="00351D54" w:rsidP="00E003E0">
      <w:pPr>
        <w:spacing w:after="0"/>
      </w:pPr>
      <w:r>
        <w:tab/>
      </w:r>
    </w:p>
    <w:p w14:paraId="15C9A248" w14:textId="3C5B335F" w:rsidR="00351D54" w:rsidRDefault="00351D54" w:rsidP="00E003E0">
      <w:pPr>
        <w:spacing w:after="0"/>
      </w:pPr>
      <w:r>
        <w:tab/>
        <w:t>Attendance</w:t>
      </w:r>
      <w:r>
        <w:tab/>
      </w:r>
      <w:r>
        <w:tab/>
      </w:r>
      <w:r>
        <w:tab/>
      </w:r>
      <w:r>
        <w:tab/>
        <w:t>March 2025    321    Up 89%</w:t>
      </w:r>
    </w:p>
    <w:p w14:paraId="43FB23FA" w14:textId="463BE820" w:rsidR="00351D54" w:rsidRDefault="00351D54" w:rsidP="00E003E0">
      <w:pPr>
        <w:spacing w:after="0"/>
      </w:pPr>
      <w:r>
        <w:tab/>
      </w:r>
      <w:r>
        <w:tab/>
      </w:r>
      <w:r>
        <w:tab/>
      </w:r>
      <w:r>
        <w:tab/>
      </w:r>
      <w:r>
        <w:tab/>
      </w:r>
      <w:r>
        <w:tab/>
        <w:t>March 2026</w:t>
      </w:r>
      <w:r>
        <w:tab/>
        <w:t>607</w:t>
      </w:r>
    </w:p>
    <w:p w14:paraId="0442F7D5" w14:textId="77777777" w:rsidR="00351D54" w:rsidRDefault="00351D54" w:rsidP="00E003E0">
      <w:pPr>
        <w:spacing w:after="0"/>
      </w:pPr>
    </w:p>
    <w:p w14:paraId="2AF9F868" w14:textId="512B5D4A" w:rsidR="00351D54" w:rsidRDefault="00406716" w:rsidP="00E003E0">
      <w:pPr>
        <w:spacing w:after="0"/>
      </w:pPr>
      <w:r>
        <w:t>Programs: Children</w:t>
      </w:r>
    </w:p>
    <w:p w14:paraId="0754CCA3" w14:textId="77777777" w:rsidR="009D499D" w:rsidRDefault="00406716" w:rsidP="00E003E0">
      <w:pPr>
        <w:spacing w:after="0"/>
      </w:pPr>
      <w:r>
        <w:tab/>
        <w:t>Attendance</w:t>
      </w:r>
      <w:r>
        <w:tab/>
      </w:r>
      <w:r>
        <w:tab/>
      </w:r>
      <w:r>
        <w:tab/>
      </w:r>
      <w:r>
        <w:tab/>
        <w:t xml:space="preserve">March 2025 </w:t>
      </w:r>
      <w:r w:rsidR="009D499D">
        <w:t xml:space="preserve">     91      Up 141%</w:t>
      </w:r>
    </w:p>
    <w:p w14:paraId="0929F445" w14:textId="292AC454" w:rsidR="009D499D" w:rsidRDefault="00D6406D" w:rsidP="00E003E0">
      <w:pPr>
        <w:spacing w:after="0"/>
      </w:pPr>
      <w:r>
        <w:tab/>
      </w:r>
      <w:r>
        <w:tab/>
      </w:r>
      <w:r>
        <w:tab/>
      </w:r>
      <w:r>
        <w:tab/>
      </w:r>
      <w:r>
        <w:tab/>
      </w:r>
      <w:r>
        <w:tab/>
        <w:t>March 2026</w:t>
      </w:r>
      <w:r w:rsidR="00D30D64">
        <w:t xml:space="preserve">    219</w:t>
      </w:r>
    </w:p>
    <w:p w14:paraId="4BA5056F" w14:textId="77777777" w:rsidR="009D499D" w:rsidRDefault="009D499D" w:rsidP="00E003E0">
      <w:pPr>
        <w:spacing w:after="0"/>
      </w:pPr>
      <w:proofErr w:type="spellStart"/>
      <w:proofErr w:type="gramStart"/>
      <w:r>
        <w:t>OverDrive</w:t>
      </w:r>
      <w:proofErr w:type="spellEnd"/>
      <w:proofErr w:type="gramEnd"/>
      <w:r>
        <w:t xml:space="preserve">: </w:t>
      </w:r>
    </w:p>
    <w:p w14:paraId="0E4B65CD" w14:textId="1A2B6EE4" w:rsidR="00406716" w:rsidRDefault="009D499D" w:rsidP="00E003E0">
      <w:pPr>
        <w:spacing w:after="0"/>
      </w:pPr>
      <w:r>
        <w:tab/>
        <w:t>Audiobook</w:t>
      </w:r>
      <w:r>
        <w:tab/>
      </w:r>
      <w:r>
        <w:tab/>
      </w:r>
      <w:r>
        <w:tab/>
      </w:r>
      <w:r>
        <w:tab/>
        <w:t>March 2025    691     Up 4%</w:t>
      </w:r>
    </w:p>
    <w:p w14:paraId="29F71AAB" w14:textId="3643B227" w:rsidR="00DB627F" w:rsidRDefault="009D499D" w:rsidP="00E003E0">
      <w:pPr>
        <w:spacing w:after="0"/>
      </w:pPr>
      <w:r>
        <w:tab/>
      </w:r>
      <w:r>
        <w:tab/>
      </w:r>
      <w:r>
        <w:tab/>
      </w:r>
      <w:r>
        <w:tab/>
      </w:r>
      <w:r>
        <w:tab/>
      </w:r>
      <w:r>
        <w:tab/>
        <w:t>March 2026    719</w:t>
      </w:r>
    </w:p>
    <w:p w14:paraId="7D5B8B88" w14:textId="56F10C1F" w:rsidR="009D499D" w:rsidRDefault="003E429D" w:rsidP="00E003E0">
      <w:pPr>
        <w:spacing w:after="0"/>
      </w:pPr>
      <w:r>
        <w:t>Building Maintenance</w:t>
      </w:r>
    </w:p>
    <w:p w14:paraId="3A6F178F" w14:textId="3BD52E25" w:rsidR="003E429D" w:rsidRDefault="003E429D" w:rsidP="00E003E0">
      <w:pPr>
        <w:spacing w:after="0"/>
      </w:pPr>
      <w:r>
        <w:tab/>
        <w:t xml:space="preserve">HVAC, once again is having issues. The supply and exhaust fans will need a new shaft. The system is </w:t>
      </w:r>
      <w:r w:rsidR="00C149C8">
        <w:t xml:space="preserve">shut off until repairs can be made. No estimate has been received at this time. </w:t>
      </w:r>
    </w:p>
    <w:p w14:paraId="5A5233E1" w14:textId="49C0C6BF" w:rsidR="00C149C8" w:rsidRDefault="00C149C8" w:rsidP="00E003E0">
      <w:pPr>
        <w:spacing w:after="0"/>
      </w:pPr>
      <w:r>
        <w:tab/>
        <w:t>The Foundation will be paying for the gardening maintenance in front of the building.</w:t>
      </w:r>
    </w:p>
    <w:p w14:paraId="1CEAD40A" w14:textId="528D89AC" w:rsidR="000B6CAD" w:rsidRDefault="000B6CAD" w:rsidP="00E003E0">
      <w:pPr>
        <w:spacing w:after="0"/>
      </w:pPr>
      <w:r>
        <w:tab/>
        <w:t>Power Washing – The library building and windows have been power washed. The rugs will be cleaned on June 19-20</w:t>
      </w:r>
      <w:r w:rsidRPr="000B6CAD">
        <w:rPr>
          <w:vertAlign w:val="superscript"/>
        </w:rPr>
        <w:t>th</w:t>
      </w:r>
      <w:r>
        <w:t>.</w:t>
      </w:r>
    </w:p>
    <w:p w14:paraId="41B46D63" w14:textId="77777777" w:rsidR="00A61D7A" w:rsidRDefault="00A61D7A" w:rsidP="00E003E0">
      <w:pPr>
        <w:spacing w:after="0"/>
      </w:pPr>
    </w:p>
    <w:p w14:paraId="30DABB8A" w14:textId="0752C82D" w:rsidR="00A61D7A" w:rsidRDefault="00A61D7A" w:rsidP="00E003E0">
      <w:pPr>
        <w:spacing w:after="0"/>
      </w:pPr>
      <w:r>
        <w:t>Tech Updates</w:t>
      </w:r>
    </w:p>
    <w:p w14:paraId="6BF10B12" w14:textId="0479072D" w:rsidR="00A61D7A" w:rsidRDefault="00A61D7A" w:rsidP="00E003E0">
      <w:pPr>
        <w:spacing w:after="0"/>
      </w:pPr>
      <w:r>
        <w:tab/>
        <w:t>The library has installed the Dashlane password manager system. Training will be taking place for the full staff within the next week or two.</w:t>
      </w:r>
    </w:p>
    <w:p w14:paraId="1406B552" w14:textId="76439174" w:rsidR="0006113D" w:rsidRDefault="0006113D" w:rsidP="00E003E0">
      <w:pPr>
        <w:spacing w:after="0"/>
      </w:pPr>
      <w:r>
        <w:tab/>
        <w:t xml:space="preserve">We have received our POS system purchased from GoDaddy. We need to test security, establish reports and work with the bank and Block 5 on any compliance issues. We hope to be fully operational to accept credit and debit cards in time for </w:t>
      </w:r>
      <w:r w:rsidR="00B30D79">
        <w:t>arrival of our summer population.</w:t>
      </w:r>
    </w:p>
    <w:p w14:paraId="62034926" w14:textId="77777777" w:rsidR="00B30D79" w:rsidRDefault="00B30D79" w:rsidP="00E003E0">
      <w:pPr>
        <w:spacing w:after="0"/>
      </w:pPr>
    </w:p>
    <w:p w14:paraId="0ACF322D" w14:textId="52EE5309" w:rsidR="00B30D79" w:rsidRDefault="00B30D79" w:rsidP="00E003E0">
      <w:pPr>
        <w:spacing w:after="0"/>
      </w:pPr>
      <w:r>
        <w:t xml:space="preserve">We will be moving forward with installing Atriuum Gallery to our OPAC Catalog </w:t>
      </w:r>
      <w:r w:rsidR="003D19FC">
        <w:t>which</w:t>
      </w:r>
      <w:r>
        <w:t xml:space="preserve"> will make the WPL website and mobile app ADA </w:t>
      </w:r>
      <w:r w:rsidR="003D19FC">
        <w:t>c</w:t>
      </w:r>
      <w:r>
        <w:t>ompliant</w:t>
      </w:r>
      <w:r w:rsidR="003D19FC">
        <w:t xml:space="preserve"> for our patrons. The Americans with Disabilities Ace (ADA), reinforced by an April 2024 Department of Justice (DOJ)</w:t>
      </w:r>
      <w:r w:rsidR="00A03F7D">
        <w:t xml:space="preserve"> Final Rule, mandates that websites and mobile apps for state and local governments meet specific standards. The deadline for these mandates are:</w:t>
      </w:r>
    </w:p>
    <w:p w14:paraId="0A315ED4" w14:textId="3F8B2D28" w:rsidR="00A03F7D" w:rsidRDefault="00A03F7D" w:rsidP="00E003E0">
      <w:pPr>
        <w:spacing w:after="0"/>
      </w:pPr>
      <w:r>
        <w:tab/>
        <w:t xml:space="preserve">*April 24, 2026: </w:t>
      </w:r>
      <w:r w:rsidR="002954B4">
        <w:t>For public enti</w:t>
      </w:r>
      <w:r w:rsidR="004945FD">
        <w:t>ties with a population of 50,000 or more</w:t>
      </w:r>
    </w:p>
    <w:p w14:paraId="766B8532" w14:textId="14659F39" w:rsidR="004945FD" w:rsidRDefault="004945FD" w:rsidP="00E003E0">
      <w:pPr>
        <w:spacing w:after="0"/>
      </w:pPr>
      <w:r>
        <w:tab/>
        <w:t xml:space="preserve">*April 26, 2027: For public entities with a population of </w:t>
      </w:r>
      <w:r w:rsidR="00A17803">
        <w:t>0-49,000</w:t>
      </w:r>
    </w:p>
    <w:p w14:paraId="71181900" w14:textId="77777777" w:rsidR="00A17803" w:rsidRDefault="00A17803" w:rsidP="00E003E0">
      <w:pPr>
        <w:spacing w:after="0"/>
      </w:pPr>
    </w:p>
    <w:p w14:paraId="46F519AC" w14:textId="6773A598" w:rsidR="00A17803" w:rsidRDefault="00A17803" w:rsidP="00E003E0">
      <w:pPr>
        <w:spacing w:after="0"/>
      </w:pPr>
      <w:r>
        <w:t>Elective Pay – Inflation Reduction Act</w:t>
      </w:r>
    </w:p>
    <w:p w14:paraId="7B4CAF7D" w14:textId="08978A7B" w:rsidR="00A17803" w:rsidRDefault="00F20B5F" w:rsidP="00E003E0">
      <w:pPr>
        <w:spacing w:after="0"/>
      </w:pPr>
      <w:r>
        <w:t xml:space="preserve">Our final solar grant in the amount of $49,830 is moving forward. The Wolfeboro Energy Committee is filling out the last of the </w:t>
      </w:r>
      <w:r w:rsidR="00DE1C8A">
        <w:t>paperwork required by May 1, 2026. If this grant is secured, I will write an article for the paper out</w:t>
      </w:r>
      <w:r w:rsidR="00A864CE">
        <w:t>lining the library project and the summary of the funding. If this final grant is obtained, the total cost to the Wolfebor</w:t>
      </w:r>
      <w:r w:rsidR="00D41EE1">
        <w:t>o</w:t>
      </w:r>
      <w:r w:rsidR="00A864CE">
        <w:t xml:space="preserve"> taxpa</w:t>
      </w:r>
      <w:r w:rsidR="00D41EE1">
        <w:t>yers</w:t>
      </w:r>
      <w:r w:rsidR="007E207B">
        <w:t xml:space="preserve"> will be $774.00.</w:t>
      </w:r>
    </w:p>
    <w:p w14:paraId="2BDB3897" w14:textId="77777777" w:rsidR="007E207B" w:rsidRDefault="007E207B" w:rsidP="00E003E0">
      <w:pPr>
        <w:spacing w:after="0"/>
      </w:pPr>
    </w:p>
    <w:p w14:paraId="4AF12496" w14:textId="63FC40E3" w:rsidR="007E207B" w:rsidRDefault="007E207B" w:rsidP="00E003E0">
      <w:pPr>
        <w:spacing w:after="0"/>
      </w:pPr>
      <w:r>
        <w:t>Town Wide Survey</w:t>
      </w:r>
    </w:p>
    <w:p w14:paraId="71AE2AF7" w14:textId="30B5E9DA" w:rsidR="007E207B" w:rsidRDefault="007E207B" w:rsidP="00E003E0">
      <w:pPr>
        <w:spacing w:after="0"/>
      </w:pPr>
      <w:r>
        <w:t xml:space="preserve">We have received the first draft of our library survey from the UNH survey center, which </w:t>
      </w:r>
      <w:r w:rsidR="006C3268">
        <w:t>we hope to distribute after July 4, 2026. We have received full funding for the survey from the Foundation. Our committee for the survey includes staff members, Renee Walton from the Foundation, and Sharon Marigliano from the Trustees.</w:t>
      </w:r>
    </w:p>
    <w:p w14:paraId="1EBB721E" w14:textId="77777777" w:rsidR="006C3268" w:rsidRDefault="006C3268" w:rsidP="00E003E0">
      <w:pPr>
        <w:spacing w:after="0"/>
      </w:pPr>
    </w:p>
    <w:p w14:paraId="11C08DAB" w14:textId="541FD0D5" w:rsidR="006C3268" w:rsidRDefault="006C3268" w:rsidP="00E003E0">
      <w:pPr>
        <w:spacing w:after="0"/>
      </w:pPr>
      <w:r>
        <w:t>Card Catalog</w:t>
      </w:r>
    </w:p>
    <w:p w14:paraId="5ADEA2F8" w14:textId="59C7355B" w:rsidR="006C3268" w:rsidRDefault="006C3268" w:rsidP="00E003E0">
      <w:pPr>
        <w:spacing w:after="0"/>
      </w:pPr>
      <w:r>
        <w:t>This item needs work, and when staffing is established, that will be a project.</w:t>
      </w:r>
    </w:p>
    <w:p w14:paraId="7BEE1BAA" w14:textId="77777777" w:rsidR="006C3268" w:rsidRDefault="006C3268" w:rsidP="00E003E0">
      <w:pPr>
        <w:spacing w:after="0"/>
      </w:pPr>
    </w:p>
    <w:p w14:paraId="6A09C24A" w14:textId="3B91CF7D" w:rsidR="006C3268" w:rsidRDefault="006C3268" w:rsidP="00E003E0">
      <w:pPr>
        <w:spacing w:after="0"/>
      </w:pPr>
      <w:r>
        <w:t xml:space="preserve">AARP – 213 </w:t>
      </w:r>
      <w:r w:rsidR="006639F9">
        <w:t>people had</w:t>
      </w:r>
      <w:r>
        <w:t xml:space="preserve"> their taxes done for no cost by the AARP volunteers.</w:t>
      </w:r>
    </w:p>
    <w:p w14:paraId="44710FE1" w14:textId="77777777" w:rsidR="006C3268" w:rsidRDefault="006C3268" w:rsidP="00E003E0">
      <w:pPr>
        <w:spacing w:after="0"/>
      </w:pPr>
    </w:p>
    <w:p w14:paraId="48B0C75A" w14:textId="2D7E21D3" w:rsidR="006C3268" w:rsidRDefault="006C3268" w:rsidP="00E003E0">
      <w:pPr>
        <w:spacing w:after="0"/>
      </w:pPr>
      <w:r>
        <w:t xml:space="preserve">Joint Loss Committee (a town committee) will perform a site visit May </w:t>
      </w:r>
      <w:r w:rsidR="009E6A38">
        <w:t>27, 2026 to assess insurance related policies.</w:t>
      </w:r>
    </w:p>
    <w:p w14:paraId="056303A7" w14:textId="77777777" w:rsidR="009E6A38" w:rsidRDefault="009E6A38" w:rsidP="00E003E0">
      <w:pPr>
        <w:spacing w:after="0"/>
      </w:pPr>
    </w:p>
    <w:p w14:paraId="23799D0E" w14:textId="08F10424" w:rsidR="009E6A38" w:rsidRDefault="009E6A38" w:rsidP="00E003E0">
      <w:pPr>
        <w:spacing w:after="0"/>
      </w:pPr>
      <w:r>
        <w:t>Non-Public Session</w:t>
      </w:r>
    </w:p>
    <w:p w14:paraId="14159700" w14:textId="1F2F6C94" w:rsidR="009E6A38" w:rsidRDefault="009E6A38" w:rsidP="00E003E0">
      <w:pPr>
        <w:spacing w:after="0"/>
      </w:pPr>
      <w:r>
        <w:t xml:space="preserve">A motion to enter Non-Public Session was made by D. Smith, seconded by L. Wilberton at 4:03pm. </w:t>
      </w:r>
    </w:p>
    <w:p w14:paraId="39222E0C" w14:textId="076A867D" w:rsidR="001202F5" w:rsidRDefault="001202F5" w:rsidP="00E003E0">
      <w:pPr>
        <w:spacing w:after="0"/>
      </w:pPr>
      <w:r>
        <w:t xml:space="preserve">The </w:t>
      </w:r>
      <w:r w:rsidR="00520E0F">
        <w:t>Specific Statutory</w:t>
      </w:r>
      <w:r>
        <w:t xml:space="preserve"> Reason cited is RSA 91-A:3, II(a) to discuss employee compensation</w:t>
      </w:r>
      <w:r w:rsidR="00E60223">
        <w:t>.</w:t>
      </w:r>
    </w:p>
    <w:p w14:paraId="400E304B" w14:textId="1EF7B178" w:rsidR="00E60223" w:rsidRDefault="00E60223" w:rsidP="00E003E0">
      <w:pPr>
        <w:spacing w:after="0"/>
      </w:pPr>
      <w:r>
        <w:t>D. Smith – yes   L. Wilberton – yes   S. Farley – yes   S. Marigliano – yes</w:t>
      </w:r>
    </w:p>
    <w:p w14:paraId="3E8F7915" w14:textId="79F0856F" w:rsidR="00E60223" w:rsidRDefault="00E60223" w:rsidP="00E003E0">
      <w:pPr>
        <w:spacing w:after="0"/>
      </w:pPr>
      <w:r>
        <w:t>Linday Murr</w:t>
      </w:r>
      <w:r w:rsidR="00C44C20">
        <w:t>ay present, not voti</w:t>
      </w:r>
      <w:r w:rsidR="00FA6F17">
        <w:t>ng</w:t>
      </w:r>
    </w:p>
    <w:p w14:paraId="272AC5EB" w14:textId="77777777" w:rsidR="000D45CA" w:rsidRDefault="000D45CA" w:rsidP="00E003E0">
      <w:pPr>
        <w:spacing w:after="0"/>
      </w:pPr>
    </w:p>
    <w:p w14:paraId="6A67C232" w14:textId="2E4FC8BA" w:rsidR="000D45CA" w:rsidRDefault="000D45CA" w:rsidP="00E003E0">
      <w:pPr>
        <w:spacing w:after="0"/>
      </w:pPr>
      <w:r>
        <w:t xml:space="preserve">A motion was made by L. Wilberton, seconded by S. Farley to leave </w:t>
      </w:r>
      <w:proofErr w:type="gramStart"/>
      <w:r>
        <w:t>Non-Public</w:t>
      </w:r>
      <w:proofErr w:type="gramEnd"/>
      <w:r>
        <w:t xml:space="preserve"> at 4:35pm.</w:t>
      </w:r>
    </w:p>
    <w:p w14:paraId="3BC2D58D" w14:textId="77777777" w:rsidR="00F71270" w:rsidRDefault="00F71270" w:rsidP="00F71270">
      <w:pPr>
        <w:spacing w:after="0"/>
      </w:pPr>
      <w:r>
        <w:t>D. Smith – yes   L. Wilberton – yes   S. Farley – yes   S. Marigliano – yes</w:t>
      </w:r>
    </w:p>
    <w:p w14:paraId="1E590272" w14:textId="0ACA08CD" w:rsidR="007F76A7" w:rsidRDefault="007F76A7" w:rsidP="00F71270">
      <w:pPr>
        <w:spacing w:after="0"/>
      </w:pPr>
      <w:r>
        <w:t>L</w:t>
      </w:r>
      <w:r w:rsidR="00027BE8">
        <w:t xml:space="preserve">. Murray </w:t>
      </w:r>
      <w:r w:rsidR="00BD49E2">
        <w:t>- not</w:t>
      </w:r>
      <w:r w:rsidR="00027BE8">
        <w:t xml:space="preserve"> voting</w:t>
      </w:r>
    </w:p>
    <w:p w14:paraId="3EA32437" w14:textId="77777777" w:rsidR="00027BE8" w:rsidRDefault="00027BE8" w:rsidP="00F71270">
      <w:pPr>
        <w:spacing w:after="0"/>
      </w:pPr>
    </w:p>
    <w:p w14:paraId="21F813CF" w14:textId="77777777" w:rsidR="003E41CA" w:rsidRDefault="00027BE8" w:rsidP="003E41CA">
      <w:pPr>
        <w:spacing w:after="0"/>
      </w:pPr>
      <w:r>
        <w:t>A motion was made by L. Wilberton, seconded by D. Smith to seal the Non-Public minutes. All voted in favor.</w:t>
      </w:r>
      <w:r w:rsidR="003E41CA">
        <w:t xml:space="preserve"> D. Smith – yes   L. Wilberton – yes   S. Farley – yes   S. Marigliano – yes</w:t>
      </w:r>
    </w:p>
    <w:p w14:paraId="0E415098" w14:textId="451CBD7F" w:rsidR="00027BE8" w:rsidRDefault="00027BE8" w:rsidP="00F71270">
      <w:pPr>
        <w:spacing w:after="0"/>
      </w:pPr>
    </w:p>
    <w:p w14:paraId="3F8293F9" w14:textId="029A68DD" w:rsidR="003E1238" w:rsidRDefault="003E1238" w:rsidP="00E003E0">
      <w:pPr>
        <w:spacing w:after="0"/>
      </w:pPr>
      <w:r>
        <w:t>Grants and Donations</w:t>
      </w:r>
    </w:p>
    <w:p w14:paraId="68CD4B8A" w14:textId="317C893E" w:rsidR="003E1238" w:rsidRDefault="003E1238" w:rsidP="00E003E0">
      <w:pPr>
        <w:spacing w:after="0"/>
      </w:pPr>
      <w:r>
        <w:t>Grants – none</w:t>
      </w:r>
    </w:p>
    <w:p w14:paraId="7061F56F" w14:textId="5A655624" w:rsidR="003E1238" w:rsidRDefault="003E1238" w:rsidP="00E003E0">
      <w:pPr>
        <w:spacing w:after="0"/>
      </w:pPr>
      <w:r>
        <w:t>Donations: $42.82</w:t>
      </w:r>
    </w:p>
    <w:p w14:paraId="1C8898B9" w14:textId="07916F47" w:rsidR="003E1238" w:rsidRDefault="00653F04" w:rsidP="00E003E0">
      <w:pPr>
        <w:spacing w:after="0"/>
      </w:pPr>
      <w:r>
        <w:t xml:space="preserve">A motion was </w:t>
      </w:r>
      <w:r w:rsidR="00BD49E2">
        <w:t>made by</w:t>
      </w:r>
      <w:r>
        <w:t xml:space="preserve"> S. Marigliano, seconded by L. Wilberton to accept the donations, all voted in favor.</w:t>
      </w:r>
    </w:p>
    <w:p w14:paraId="6F2AC181" w14:textId="77777777" w:rsidR="00A77C80" w:rsidRDefault="00A77C80" w:rsidP="00E003E0">
      <w:pPr>
        <w:spacing w:after="0"/>
      </w:pPr>
    </w:p>
    <w:p w14:paraId="15CC1DEE" w14:textId="16B7F4AF" w:rsidR="00A77C80" w:rsidRDefault="00A77C80" w:rsidP="00E003E0">
      <w:pPr>
        <w:spacing w:after="0"/>
      </w:pPr>
      <w:r>
        <w:t>Public Input – no public present</w:t>
      </w:r>
    </w:p>
    <w:p w14:paraId="73F305DD" w14:textId="77777777" w:rsidR="00A77C80" w:rsidRDefault="00A77C80" w:rsidP="00E003E0">
      <w:pPr>
        <w:spacing w:after="0"/>
      </w:pPr>
    </w:p>
    <w:p w14:paraId="033BDB81" w14:textId="41CD5500" w:rsidR="00A77C80" w:rsidRDefault="00A77C80" w:rsidP="00E003E0">
      <w:pPr>
        <w:spacing w:after="0"/>
      </w:pPr>
      <w:r>
        <w:t xml:space="preserve">A motion to adjourn was made by L. Wilberton, seconded by S. Marigliano to adjourn at 4:42pm. </w:t>
      </w:r>
      <w:r w:rsidR="00EB5773">
        <w:t>All voted in favor. Adjournment by Chair D. Smith.</w:t>
      </w:r>
    </w:p>
    <w:p w14:paraId="059BE98C" w14:textId="77777777" w:rsidR="00EB5773" w:rsidRDefault="00EB5773" w:rsidP="00E003E0">
      <w:pPr>
        <w:spacing w:after="0"/>
      </w:pPr>
    </w:p>
    <w:p w14:paraId="4EB2E642" w14:textId="44232BA0" w:rsidR="00EB5773" w:rsidRDefault="00EB5773" w:rsidP="00E003E0">
      <w:pPr>
        <w:spacing w:after="0"/>
      </w:pPr>
      <w:r>
        <w:t>Respectfully submitted</w:t>
      </w:r>
    </w:p>
    <w:p w14:paraId="3288EA86" w14:textId="17B92AE3" w:rsidR="00AC4CA6" w:rsidRDefault="004A0647" w:rsidP="00356B9F">
      <w:pPr>
        <w:spacing w:after="0"/>
      </w:pPr>
      <w:r>
        <w:t>Sandra Whittier</w:t>
      </w:r>
    </w:p>
    <w:sectPr w:rsidR="00AC4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61"/>
    <w:rsid w:val="00027BE8"/>
    <w:rsid w:val="0006113D"/>
    <w:rsid w:val="000A64C9"/>
    <w:rsid w:val="000B6CAD"/>
    <w:rsid w:val="000D45CA"/>
    <w:rsid w:val="001202F5"/>
    <w:rsid w:val="001E42C5"/>
    <w:rsid w:val="00254F15"/>
    <w:rsid w:val="00255E3C"/>
    <w:rsid w:val="00292985"/>
    <w:rsid w:val="002954B4"/>
    <w:rsid w:val="003226A8"/>
    <w:rsid w:val="00351D54"/>
    <w:rsid w:val="00356B9F"/>
    <w:rsid w:val="003D19FC"/>
    <w:rsid w:val="003E1238"/>
    <w:rsid w:val="003E41CA"/>
    <w:rsid w:val="003E429D"/>
    <w:rsid w:val="00401400"/>
    <w:rsid w:val="00406716"/>
    <w:rsid w:val="00422342"/>
    <w:rsid w:val="004265CD"/>
    <w:rsid w:val="004945FD"/>
    <w:rsid w:val="004A0647"/>
    <w:rsid w:val="00520E0F"/>
    <w:rsid w:val="00571072"/>
    <w:rsid w:val="00615591"/>
    <w:rsid w:val="00617210"/>
    <w:rsid w:val="00646230"/>
    <w:rsid w:val="00653F04"/>
    <w:rsid w:val="006639F9"/>
    <w:rsid w:val="006A7AC6"/>
    <w:rsid w:val="006C3268"/>
    <w:rsid w:val="00753B49"/>
    <w:rsid w:val="007B1C8E"/>
    <w:rsid w:val="007D7E0C"/>
    <w:rsid w:val="007E207B"/>
    <w:rsid w:val="007F4A61"/>
    <w:rsid w:val="007F76A7"/>
    <w:rsid w:val="008D2F4F"/>
    <w:rsid w:val="008F7390"/>
    <w:rsid w:val="009A5546"/>
    <w:rsid w:val="009D499D"/>
    <w:rsid w:val="009E6A38"/>
    <w:rsid w:val="00A03F7D"/>
    <w:rsid w:val="00A17803"/>
    <w:rsid w:val="00A61D7A"/>
    <w:rsid w:val="00A77C80"/>
    <w:rsid w:val="00A864CE"/>
    <w:rsid w:val="00AC4CA6"/>
    <w:rsid w:val="00AD2A05"/>
    <w:rsid w:val="00B02A88"/>
    <w:rsid w:val="00B30D79"/>
    <w:rsid w:val="00BA0C3C"/>
    <w:rsid w:val="00BD05C8"/>
    <w:rsid w:val="00BD49E2"/>
    <w:rsid w:val="00C149C8"/>
    <w:rsid w:val="00C44C20"/>
    <w:rsid w:val="00C848FF"/>
    <w:rsid w:val="00CE5345"/>
    <w:rsid w:val="00D30D64"/>
    <w:rsid w:val="00D41EE1"/>
    <w:rsid w:val="00D6406D"/>
    <w:rsid w:val="00DB627F"/>
    <w:rsid w:val="00DE1C8A"/>
    <w:rsid w:val="00E003E0"/>
    <w:rsid w:val="00E15904"/>
    <w:rsid w:val="00E60223"/>
    <w:rsid w:val="00EB5773"/>
    <w:rsid w:val="00F126C4"/>
    <w:rsid w:val="00F20B5F"/>
    <w:rsid w:val="00F71270"/>
    <w:rsid w:val="00FA2432"/>
    <w:rsid w:val="00FA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A9F1"/>
  <w15:chartTrackingRefBased/>
  <w15:docId w15:val="{4FAE1ABE-C10D-48EB-9830-38537835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61"/>
    <w:rPr>
      <w:rFonts w:eastAsiaTheme="majorEastAsia" w:cstheme="majorBidi"/>
      <w:color w:val="272727" w:themeColor="text1" w:themeTint="D8"/>
    </w:rPr>
  </w:style>
  <w:style w:type="paragraph" w:styleId="Title">
    <w:name w:val="Title"/>
    <w:basedOn w:val="Normal"/>
    <w:next w:val="Normal"/>
    <w:link w:val="TitleChar"/>
    <w:uiPriority w:val="10"/>
    <w:qFormat/>
    <w:rsid w:val="007F4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61"/>
    <w:pPr>
      <w:spacing w:before="160"/>
      <w:jc w:val="center"/>
    </w:pPr>
    <w:rPr>
      <w:i/>
      <w:iCs/>
      <w:color w:val="404040" w:themeColor="text1" w:themeTint="BF"/>
    </w:rPr>
  </w:style>
  <w:style w:type="character" w:customStyle="1" w:styleId="QuoteChar">
    <w:name w:val="Quote Char"/>
    <w:basedOn w:val="DefaultParagraphFont"/>
    <w:link w:val="Quote"/>
    <w:uiPriority w:val="29"/>
    <w:rsid w:val="007F4A61"/>
    <w:rPr>
      <w:i/>
      <w:iCs/>
      <w:color w:val="404040" w:themeColor="text1" w:themeTint="BF"/>
    </w:rPr>
  </w:style>
  <w:style w:type="paragraph" w:styleId="ListParagraph">
    <w:name w:val="List Paragraph"/>
    <w:basedOn w:val="Normal"/>
    <w:uiPriority w:val="34"/>
    <w:qFormat/>
    <w:rsid w:val="007F4A61"/>
    <w:pPr>
      <w:ind w:left="720"/>
      <w:contextualSpacing/>
    </w:pPr>
  </w:style>
  <w:style w:type="character" w:styleId="IntenseEmphasis">
    <w:name w:val="Intense Emphasis"/>
    <w:basedOn w:val="DefaultParagraphFont"/>
    <w:uiPriority w:val="21"/>
    <w:qFormat/>
    <w:rsid w:val="007F4A61"/>
    <w:rPr>
      <w:i/>
      <w:iCs/>
      <w:color w:val="0F4761" w:themeColor="accent1" w:themeShade="BF"/>
    </w:rPr>
  </w:style>
  <w:style w:type="paragraph" w:styleId="IntenseQuote">
    <w:name w:val="Intense Quote"/>
    <w:basedOn w:val="Normal"/>
    <w:next w:val="Normal"/>
    <w:link w:val="IntenseQuoteChar"/>
    <w:uiPriority w:val="30"/>
    <w:qFormat/>
    <w:rsid w:val="007F4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61"/>
    <w:rPr>
      <w:i/>
      <w:iCs/>
      <w:color w:val="0F4761" w:themeColor="accent1" w:themeShade="BF"/>
    </w:rPr>
  </w:style>
  <w:style w:type="character" w:styleId="IntenseReference">
    <w:name w:val="Intense Reference"/>
    <w:basedOn w:val="DefaultParagraphFont"/>
    <w:uiPriority w:val="32"/>
    <w:qFormat/>
    <w:rsid w:val="007F4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Pankowski</dc:creator>
  <cp:keywords/>
  <dc:description/>
  <cp:lastModifiedBy>Lori Pankowski</cp:lastModifiedBy>
  <cp:revision>68</cp:revision>
  <dcterms:created xsi:type="dcterms:W3CDTF">2026-04-15T14:03:00Z</dcterms:created>
  <dcterms:modified xsi:type="dcterms:W3CDTF">2026-04-15T15:46:00Z</dcterms:modified>
</cp:coreProperties>
</file>