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68D99" w14:textId="3CACA129" w:rsidR="00DC4119" w:rsidRDefault="00CA5175">
      <w:r>
        <w:rPr>
          <w:rFonts w:eastAsia="Times New Roman"/>
        </w:rPr>
        <w:t xml:space="preserve">Wolfeboro Public Library Board of Trustees </w:t>
      </w:r>
      <w:r>
        <w:rPr>
          <w:rFonts w:eastAsia="Times New Roman"/>
        </w:rPr>
        <w:br/>
        <w:t>                                          Monday, July 13, 2026</w:t>
      </w:r>
      <w:r>
        <w:rPr>
          <w:rFonts w:eastAsia="Times New Roman"/>
        </w:rPr>
        <w:br/>
        <w:t>                                             Bradley Room</w:t>
      </w:r>
      <w:r>
        <w:rPr>
          <w:rFonts w:eastAsia="Times New Roman"/>
        </w:rPr>
        <w:br/>
        <w:t>                                                Agenda</w:t>
      </w:r>
      <w:r>
        <w:rPr>
          <w:rFonts w:eastAsia="Times New Roman"/>
        </w:rPr>
        <w:br/>
        <w:t>Members Present: Doug Smith (chair), Linda Wilberton ( vice-chair), Nancy Bell ( secretary), Sharon Marigliano (treasurer),  Steve Farley, Sandra Whittier and Diane Bolduc, 2 alternates, Alison Rutley, Library Director</w:t>
      </w:r>
      <w:r>
        <w:rPr>
          <w:rFonts w:eastAsia="Times New Roman"/>
        </w:rPr>
        <w:br/>
        <w:t xml:space="preserve">Absent: Linda Murray Select Board liaison </w:t>
      </w:r>
      <w:r>
        <w:rPr>
          <w:rFonts w:eastAsia="Times New Roman"/>
        </w:rPr>
        <w:br/>
      </w:r>
      <w:r>
        <w:rPr>
          <w:rFonts w:eastAsia="Times New Roman"/>
        </w:rPr>
        <w:br/>
        <w:t>The meeting was called to order at 3:30pm by Chair Smith.</w:t>
      </w:r>
      <w:r>
        <w:rPr>
          <w:rFonts w:eastAsia="Times New Roman"/>
        </w:rPr>
        <w:br/>
      </w:r>
      <w:r>
        <w:rPr>
          <w:rFonts w:eastAsia="Times New Roman"/>
        </w:rPr>
        <w:br/>
        <w:t>Approval of June Board of Trustees minutes were reviewed. Two typos were identified, and a motion was made by Steve Farley, seconded by Doug Smith to accept the minutes with corrections. All voted in favor.</w:t>
      </w:r>
      <w:r>
        <w:rPr>
          <w:rFonts w:eastAsia="Times New Roman"/>
        </w:rPr>
        <w:br/>
      </w:r>
      <w:r>
        <w:rPr>
          <w:rFonts w:eastAsia="Times New Roman"/>
        </w:rPr>
        <w:br/>
        <w:t>Treasurer’s Report</w:t>
      </w:r>
      <w:r>
        <w:rPr>
          <w:rFonts w:eastAsia="Times New Roman"/>
        </w:rPr>
        <w:br/>
      </w:r>
      <w:proofErr w:type="gramStart"/>
      <w:r>
        <w:rPr>
          <w:rFonts w:eastAsia="Times New Roman"/>
        </w:rPr>
        <w:t>Assets  increased</w:t>
      </w:r>
      <w:proofErr w:type="gramEnd"/>
      <w:r>
        <w:rPr>
          <w:rFonts w:eastAsia="Times New Roman"/>
        </w:rPr>
        <w:t xml:space="preserve"> by 10%, Liabilities no change.</w:t>
      </w:r>
      <w:r>
        <w:rPr>
          <w:rFonts w:eastAsia="Times New Roman"/>
        </w:rPr>
        <w:br/>
        <w:t>The Stedman trust increased by 60%</w:t>
      </w:r>
      <w:r>
        <w:rPr>
          <w:rFonts w:eastAsia="Times New Roman"/>
        </w:rPr>
        <w:br/>
        <w:t>Budget vs. Actuals about where they should be at this time of year at approximately 50%.</w:t>
      </w:r>
      <w:r>
        <w:rPr>
          <w:rFonts w:eastAsia="Times New Roman"/>
        </w:rPr>
        <w:br/>
      </w:r>
      <w:r>
        <w:rPr>
          <w:rFonts w:eastAsia="Times New Roman"/>
        </w:rPr>
        <w:br/>
        <w:t>Librarian’s Report</w:t>
      </w:r>
      <w:r>
        <w:rPr>
          <w:rFonts w:eastAsia="Times New Roman"/>
        </w:rPr>
        <w:br/>
        <w:t>HOOPLA.                             JUNE 2025.                      654.        Up 22%</w:t>
      </w:r>
      <w:r>
        <w:rPr>
          <w:rFonts w:eastAsia="Times New Roman"/>
        </w:rPr>
        <w:br/>
        <w:t>                                             JUNE 2026.                      800</w:t>
      </w:r>
      <w:r>
        <w:rPr>
          <w:rFonts w:eastAsia="Times New Roman"/>
        </w:rPr>
        <w:br/>
      </w:r>
      <w:proofErr w:type="gramStart"/>
      <w:r>
        <w:rPr>
          <w:rFonts w:eastAsia="Times New Roman"/>
        </w:rPr>
        <w:t>PROGRAMS :</w:t>
      </w:r>
      <w:proofErr w:type="gramEnd"/>
      <w:r>
        <w:rPr>
          <w:rFonts w:eastAsia="Times New Roman"/>
        </w:rPr>
        <w:t xml:space="preserve"> Adult</w:t>
      </w:r>
      <w:r>
        <w:rPr>
          <w:rFonts w:eastAsia="Times New Roman"/>
        </w:rPr>
        <w:br/>
        <w:t>Number of programs.          JUNE 2025.                     34.          Up 24%</w:t>
      </w:r>
      <w:r>
        <w:rPr>
          <w:rFonts w:eastAsia="Times New Roman"/>
        </w:rPr>
        <w:br/>
        <w:t>                                               JUNE 2026.                     42</w:t>
      </w:r>
      <w:r>
        <w:rPr>
          <w:rFonts w:eastAsia="Times New Roman"/>
        </w:rPr>
        <w:br/>
        <w:t>Attendance.                           JUNE 2025.                   324.         Up 69%</w:t>
      </w:r>
      <w:r>
        <w:rPr>
          <w:rFonts w:eastAsia="Times New Roman"/>
        </w:rPr>
        <w:br/>
        <w:t>                                                JUNE 2026.                   546</w:t>
      </w:r>
      <w:r>
        <w:rPr>
          <w:rFonts w:eastAsia="Times New Roman"/>
        </w:rPr>
        <w:br/>
        <w:t>PROGRAMS: Children.           JUNE 2025.                       3.         Up 333%</w:t>
      </w:r>
      <w:r>
        <w:rPr>
          <w:rFonts w:eastAsia="Times New Roman"/>
        </w:rPr>
        <w:br/>
        <w:t>                                                 JUNE 2026.                     13</w:t>
      </w:r>
      <w:r>
        <w:rPr>
          <w:rFonts w:eastAsia="Times New Roman"/>
        </w:rPr>
        <w:br/>
        <w:t>Attendance.                             JUNE 2025.                   166.         Up 272%</w:t>
      </w:r>
      <w:r>
        <w:rPr>
          <w:rFonts w:eastAsia="Times New Roman"/>
        </w:rPr>
        <w:br/>
        <w:t>                                                 JUNE 2026.                    618</w:t>
      </w:r>
      <w:r>
        <w:rPr>
          <w:rFonts w:eastAsia="Times New Roman"/>
        </w:rPr>
        <w:br/>
        <w:t>OVERDRIVE</w:t>
      </w:r>
      <w:r>
        <w:rPr>
          <w:rFonts w:eastAsia="Times New Roman"/>
        </w:rPr>
        <w:br/>
        <w:t>Audio Books.                            JUNE 2025.                   759.        Up 10%</w:t>
      </w:r>
      <w:r>
        <w:rPr>
          <w:rFonts w:eastAsia="Times New Roman"/>
        </w:rPr>
        <w:br/>
        <w:t>                                                  JUNE 2026.                   834</w:t>
      </w:r>
      <w:r>
        <w:rPr>
          <w:rFonts w:eastAsia="Times New Roman"/>
        </w:rPr>
        <w:br/>
        <w:t>Magazines.                                JUNE 2025.                   310.        Up 7%</w:t>
      </w:r>
      <w:r>
        <w:rPr>
          <w:rFonts w:eastAsia="Times New Roman"/>
        </w:rPr>
        <w:br/>
        <w:t>                                                   JUNE 2026.                   331</w:t>
      </w:r>
      <w:r>
        <w:rPr>
          <w:rFonts w:eastAsia="Times New Roman"/>
        </w:rPr>
        <w:br/>
        <w:t>MANGO Languages.                 JUNE 2025.                     10.        Up 40%</w:t>
      </w:r>
      <w:r>
        <w:rPr>
          <w:rFonts w:eastAsia="Times New Roman"/>
        </w:rPr>
        <w:br/>
      </w:r>
      <w:r>
        <w:rPr>
          <w:rFonts w:eastAsia="Times New Roman"/>
        </w:rPr>
        <w:lastRenderedPageBreak/>
        <w:t>                                                    JUNE 2026.                     14</w:t>
      </w:r>
      <w:r>
        <w:rPr>
          <w:rFonts w:eastAsia="Times New Roman"/>
        </w:rPr>
        <w:br/>
        <w:t>NEW Patron Cards.                    JUNE 2025.                     30.      Up 53%</w:t>
      </w:r>
      <w:r>
        <w:rPr>
          <w:rFonts w:eastAsia="Times New Roman"/>
        </w:rPr>
        <w:br/>
        <w:t>                                                     JUNE 2026.                     46</w:t>
      </w:r>
      <w:r>
        <w:rPr>
          <w:rFonts w:eastAsia="Times New Roman"/>
        </w:rPr>
        <w:br/>
        <w:t>Museum Passes.                         JUNE 2025.                     19.       Up 74%</w:t>
      </w:r>
      <w:r>
        <w:rPr>
          <w:rFonts w:eastAsia="Times New Roman"/>
        </w:rPr>
        <w:br/>
        <w:t>                                                      JUNE 2026.                     33%</w:t>
      </w:r>
      <w:r>
        <w:rPr>
          <w:rFonts w:eastAsia="Times New Roman"/>
        </w:rPr>
        <w:br/>
        <w:t>Patron Count.                               JUNE 2025.                   5,974.    Up 4%</w:t>
      </w:r>
      <w:r>
        <w:rPr>
          <w:rFonts w:eastAsia="Times New Roman"/>
        </w:rPr>
        <w:br/>
        <w:t>                                                       JUNE 2026.                  6,238</w:t>
      </w:r>
      <w:r>
        <w:rPr>
          <w:rFonts w:eastAsia="Times New Roman"/>
        </w:rPr>
        <w:br/>
        <w:t>Trustee Alternates</w:t>
      </w:r>
      <w:r>
        <w:rPr>
          <w:rFonts w:eastAsia="Times New Roman"/>
        </w:rPr>
        <w:br/>
        <w:t>We have a spot in the Select Board agenda on Wednesday, July 15 to appoint the 2 Alternates that will be voted in later in this meeting. Appointees should attend the Select Board meeting if possible.</w:t>
      </w:r>
      <w:r>
        <w:rPr>
          <w:rFonts w:eastAsia="Times New Roman"/>
        </w:rPr>
        <w:br/>
        <w:t>Town Manager Interviewing</w:t>
      </w:r>
      <w:r>
        <w:rPr>
          <w:rFonts w:eastAsia="Times New Roman"/>
        </w:rPr>
        <w:br/>
        <w:t>The Select Board has accepted the Director’s application to join the Committee to interview the candidates for Town Manager of Wolfeboro. I will be holding July 22-23 open for interviews.</w:t>
      </w:r>
      <w:r>
        <w:rPr>
          <w:rFonts w:eastAsia="Times New Roman"/>
        </w:rPr>
        <w:br/>
      </w:r>
      <w:r>
        <w:rPr>
          <w:rFonts w:eastAsia="Times New Roman"/>
        </w:rPr>
        <w:br/>
        <w:t xml:space="preserve">Public </w:t>
      </w:r>
      <w:proofErr w:type="spellStart"/>
      <w:r>
        <w:rPr>
          <w:rFonts w:eastAsia="Times New Roman"/>
        </w:rPr>
        <w:t>WiFi</w:t>
      </w:r>
      <w:proofErr w:type="spellEnd"/>
      <w:r>
        <w:rPr>
          <w:rFonts w:eastAsia="Times New Roman"/>
        </w:rPr>
        <w:br/>
        <w:t xml:space="preserve">To secure the library’s public network, Block 5 will be implementing a password for all patrons to use. </w:t>
      </w:r>
      <w:proofErr w:type="gramStart"/>
      <w:r>
        <w:rPr>
          <w:rFonts w:eastAsia="Times New Roman"/>
        </w:rPr>
        <w:t>Currently ,</w:t>
      </w:r>
      <w:proofErr w:type="gramEnd"/>
      <w:r>
        <w:rPr>
          <w:rFonts w:eastAsia="Times New Roman"/>
        </w:rPr>
        <w:t xml:space="preserve"> the network is open, which may pose security and usage concerns, including potential misuse and strain on bandwidth. This approach balances accessibility with responsible use. A password will be set by end of business today. We will post the password throughout the library and on our doors. We will also publicize the change in our newsletter and website. The password will be set to “</w:t>
      </w:r>
      <w:proofErr w:type="spellStart"/>
      <w:r>
        <w:rPr>
          <w:rFonts w:eastAsia="Times New Roman"/>
        </w:rPr>
        <w:t>readmorebooks</w:t>
      </w:r>
      <w:proofErr w:type="spellEnd"/>
      <w:r>
        <w:rPr>
          <w:rFonts w:eastAsia="Times New Roman"/>
        </w:rPr>
        <w:t>”.</w:t>
      </w:r>
      <w:r>
        <w:rPr>
          <w:rFonts w:eastAsia="Times New Roman"/>
        </w:rPr>
        <w:br/>
      </w:r>
      <w:r>
        <w:rPr>
          <w:rFonts w:eastAsia="Times New Roman"/>
        </w:rPr>
        <w:br/>
        <w:t>Ossipee Request</w:t>
      </w:r>
      <w:r>
        <w:rPr>
          <w:rFonts w:eastAsia="Times New Roman"/>
        </w:rPr>
        <w:br/>
        <w:t>The Director and Trustees of the Ossipee Public Library will be touring our Library on September 10th, to continue to secure ideas on how to better utilize their library space. Let me know if anyone is interested in joining me.</w:t>
      </w:r>
      <w:r>
        <w:rPr>
          <w:rFonts w:eastAsia="Times New Roman"/>
        </w:rPr>
        <w:br/>
      </w:r>
      <w:r>
        <w:rPr>
          <w:rFonts w:eastAsia="Times New Roman"/>
        </w:rPr>
        <w:br/>
        <w:t>Public Hearings</w:t>
      </w:r>
      <w:r>
        <w:rPr>
          <w:rFonts w:eastAsia="Times New Roman"/>
        </w:rPr>
        <w:br/>
        <w:t>In accordance with RSA 202-A:4-C, III for unanticipated money in the amount of $5,000 or more. The hearings are as follows:</w:t>
      </w:r>
      <w:r>
        <w:rPr>
          <w:rFonts w:eastAsia="Times New Roman"/>
        </w:rPr>
        <w:br/>
        <w:t xml:space="preserve">1. To consider a grant in the amount of $19,857.53 from the Wolfeboro Public Library Foundation to sponsor a community survey administered by the University </w:t>
      </w:r>
      <w:proofErr w:type="gramStart"/>
      <w:r>
        <w:rPr>
          <w:rFonts w:eastAsia="Times New Roman"/>
        </w:rPr>
        <w:t>of New</w:t>
      </w:r>
      <w:proofErr w:type="gramEnd"/>
      <w:r>
        <w:rPr>
          <w:rFonts w:eastAsia="Times New Roman"/>
        </w:rPr>
        <w:t xml:space="preserve"> Hampshire Survey Center;</w:t>
      </w:r>
      <w:r>
        <w:rPr>
          <w:rFonts w:eastAsia="Times New Roman"/>
        </w:rPr>
        <w:br/>
        <w:t xml:space="preserve">2. </w:t>
      </w:r>
      <w:proofErr w:type="gramStart"/>
      <w:r>
        <w:rPr>
          <w:rFonts w:eastAsia="Times New Roman"/>
        </w:rPr>
        <w:t>To consider</w:t>
      </w:r>
      <w:proofErr w:type="gramEnd"/>
      <w:r>
        <w:rPr>
          <w:rFonts w:eastAsia="Times New Roman"/>
        </w:rPr>
        <w:t xml:space="preserve"> a grant from the Wolfeboro Public Library Foundation in the amount of $5,000 to expand the large print collection for 2026;</w:t>
      </w:r>
      <w:r>
        <w:rPr>
          <w:rFonts w:eastAsia="Times New Roman"/>
        </w:rPr>
        <w:br/>
        <w:t xml:space="preserve">3. To consider a grant from the Wolfeboro Public Library Foundation in the amount of </w:t>
      </w:r>
      <w:r>
        <w:rPr>
          <w:rFonts w:eastAsia="Times New Roman"/>
        </w:rPr>
        <w:lastRenderedPageBreak/>
        <w:t>$5,080.83 for landscaping expenses.</w:t>
      </w:r>
      <w:r>
        <w:rPr>
          <w:rFonts w:eastAsia="Times New Roman"/>
        </w:rPr>
        <w:br/>
        <w:t>On a motion by Sharon Marigliano, seconded by Steve Farley to accept the above grant money. All voted in favor.</w:t>
      </w:r>
      <w:r>
        <w:rPr>
          <w:rFonts w:eastAsia="Times New Roman"/>
        </w:rPr>
        <w:br/>
      </w:r>
      <w:r>
        <w:rPr>
          <w:rFonts w:eastAsia="Times New Roman"/>
        </w:rPr>
        <w:br/>
        <w:t>New Business</w:t>
      </w:r>
      <w:r>
        <w:rPr>
          <w:rFonts w:eastAsia="Times New Roman"/>
        </w:rPr>
        <w:br/>
        <w:t xml:space="preserve">Record Retention Requirements Policy </w:t>
      </w:r>
      <w:r>
        <w:rPr>
          <w:rFonts w:eastAsia="Times New Roman"/>
        </w:rPr>
        <w:br/>
        <w:t xml:space="preserve">Credit and Debit Card Policy </w:t>
      </w:r>
      <w:r>
        <w:rPr>
          <w:rFonts w:eastAsia="Times New Roman"/>
        </w:rPr>
        <w:br/>
        <w:t>Both policies were reviewed and on a motion by Steve Farley, seconded by Doug Smith, both policies were accepted as written. All voted in favor.</w:t>
      </w:r>
      <w:r>
        <w:rPr>
          <w:rFonts w:eastAsia="Times New Roman"/>
        </w:rPr>
        <w:br/>
      </w:r>
      <w:r>
        <w:rPr>
          <w:rFonts w:eastAsia="Times New Roman"/>
        </w:rPr>
        <w:br/>
        <w:t>Old Business</w:t>
      </w:r>
      <w:r>
        <w:rPr>
          <w:rFonts w:eastAsia="Times New Roman"/>
        </w:rPr>
        <w:br/>
        <w:t>Alternate trustees: on a motion by Doug Smith, seconded by Steve Farley the Board will continue with alternate trustees, Sandra Whittier and Diane Bolduc. All voted in favor.</w:t>
      </w:r>
      <w:r>
        <w:rPr>
          <w:rFonts w:eastAsia="Times New Roman"/>
        </w:rPr>
        <w:br/>
      </w:r>
      <w:r>
        <w:rPr>
          <w:rFonts w:eastAsia="Times New Roman"/>
        </w:rPr>
        <w:br/>
        <w:t>Grants and donations</w:t>
      </w:r>
      <w:r>
        <w:rPr>
          <w:rFonts w:eastAsia="Times New Roman"/>
        </w:rPr>
        <w:br/>
        <w:t>On a motion by Linda Wilberton, seconded by Steve Farley to accept $14,532.11 in grants and donations. All voted in favor.</w:t>
      </w:r>
      <w:r>
        <w:rPr>
          <w:rFonts w:eastAsia="Times New Roman"/>
        </w:rPr>
        <w:br/>
      </w:r>
      <w:r>
        <w:rPr>
          <w:rFonts w:eastAsia="Times New Roman"/>
        </w:rPr>
        <w:br/>
      </w:r>
    </w:p>
    <w:sectPr w:rsidR="00DC41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175"/>
    <w:rsid w:val="00014DF4"/>
    <w:rsid w:val="00061D11"/>
    <w:rsid w:val="002E352E"/>
    <w:rsid w:val="006B3510"/>
    <w:rsid w:val="00CA5175"/>
    <w:rsid w:val="00DC41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2C3D0"/>
  <w15:chartTrackingRefBased/>
  <w15:docId w15:val="{D26249D1-77DA-4895-B199-AAFE7D653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51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51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51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51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51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51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51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51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51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51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51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51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51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51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51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51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51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5175"/>
    <w:rPr>
      <w:rFonts w:eastAsiaTheme="majorEastAsia" w:cstheme="majorBidi"/>
      <w:color w:val="272727" w:themeColor="text1" w:themeTint="D8"/>
    </w:rPr>
  </w:style>
  <w:style w:type="paragraph" w:styleId="Title">
    <w:name w:val="Title"/>
    <w:basedOn w:val="Normal"/>
    <w:next w:val="Normal"/>
    <w:link w:val="TitleChar"/>
    <w:uiPriority w:val="10"/>
    <w:qFormat/>
    <w:rsid w:val="00CA51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51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51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51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5175"/>
    <w:pPr>
      <w:spacing w:before="160"/>
      <w:jc w:val="center"/>
    </w:pPr>
    <w:rPr>
      <w:i/>
      <w:iCs/>
      <w:color w:val="404040" w:themeColor="text1" w:themeTint="BF"/>
    </w:rPr>
  </w:style>
  <w:style w:type="character" w:customStyle="1" w:styleId="QuoteChar">
    <w:name w:val="Quote Char"/>
    <w:basedOn w:val="DefaultParagraphFont"/>
    <w:link w:val="Quote"/>
    <w:uiPriority w:val="29"/>
    <w:rsid w:val="00CA5175"/>
    <w:rPr>
      <w:i/>
      <w:iCs/>
      <w:color w:val="404040" w:themeColor="text1" w:themeTint="BF"/>
    </w:rPr>
  </w:style>
  <w:style w:type="paragraph" w:styleId="ListParagraph">
    <w:name w:val="List Paragraph"/>
    <w:basedOn w:val="Normal"/>
    <w:uiPriority w:val="34"/>
    <w:qFormat/>
    <w:rsid w:val="00CA5175"/>
    <w:pPr>
      <w:ind w:left="720"/>
      <w:contextualSpacing/>
    </w:pPr>
  </w:style>
  <w:style w:type="character" w:styleId="IntenseEmphasis">
    <w:name w:val="Intense Emphasis"/>
    <w:basedOn w:val="DefaultParagraphFont"/>
    <w:uiPriority w:val="21"/>
    <w:qFormat/>
    <w:rsid w:val="00CA5175"/>
    <w:rPr>
      <w:i/>
      <w:iCs/>
      <w:color w:val="0F4761" w:themeColor="accent1" w:themeShade="BF"/>
    </w:rPr>
  </w:style>
  <w:style w:type="paragraph" w:styleId="IntenseQuote">
    <w:name w:val="Intense Quote"/>
    <w:basedOn w:val="Normal"/>
    <w:next w:val="Normal"/>
    <w:link w:val="IntenseQuoteChar"/>
    <w:uiPriority w:val="30"/>
    <w:qFormat/>
    <w:rsid w:val="00CA51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5175"/>
    <w:rPr>
      <w:i/>
      <w:iCs/>
      <w:color w:val="0F4761" w:themeColor="accent1" w:themeShade="BF"/>
    </w:rPr>
  </w:style>
  <w:style w:type="character" w:styleId="IntenseReference">
    <w:name w:val="Intense Reference"/>
    <w:basedOn w:val="DefaultParagraphFont"/>
    <w:uiPriority w:val="32"/>
    <w:qFormat/>
    <w:rsid w:val="00CA517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796</Words>
  <Characters>4540</Characters>
  <Application>Microsoft Office Word</Application>
  <DocSecurity>4</DocSecurity>
  <Lines>37</Lines>
  <Paragraphs>10</Paragraphs>
  <ScaleCrop>false</ScaleCrop>
  <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Rutley</dc:creator>
  <cp:keywords/>
  <dc:description/>
  <cp:lastModifiedBy>Alison Rutley</cp:lastModifiedBy>
  <cp:revision>2</cp:revision>
  <dcterms:created xsi:type="dcterms:W3CDTF">2026-07-15T17:39:00Z</dcterms:created>
  <dcterms:modified xsi:type="dcterms:W3CDTF">2026-07-15T17:39:00Z</dcterms:modified>
</cp:coreProperties>
</file>